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39" w:rsidRDefault="001A5B39" w:rsidP="003F6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B39" w:rsidRDefault="003E0F3C" w:rsidP="003F6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user\Desktop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B39" w:rsidRDefault="001A5B39" w:rsidP="003F6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B39" w:rsidRDefault="001A5B39" w:rsidP="003F6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по обеспечению безопасности воспитанников в организации образовательного процесса.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Государственный образовательный стандарт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 является ориентиром для независимой оценки качества дошкольного образования</w:t>
      </w:r>
      <w:hyperlink r:id="rId6" w:anchor="ftnt1" w:history="1">
        <w:r>
          <w:rPr>
            <w:rStyle w:val="a3"/>
            <w:rFonts w:ascii="Times New Roman" w:eastAsia="Times New Roman" w:hAnsi="Times New Roman" w:cs="Times New Roman"/>
            <w:color w:val="27638C"/>
            <w:sz w:val="24"/>
            <w:szCs w:val="24"/>
            <w:vertAlign w:val="superscript"/>
            <w:lang w:eastAsia="ru-RU"/>
          </w:rPr>
          <w:t>[1]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Критерий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Мониторинг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Измерение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качестве источников  данных для оценки качества образования используются:</w:t>
      </w:r>
    </w:p>
    <w:p w:rsidR="003F663F" w:rsidRDefault="003F663F" w:rsidP="003F663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статистика;</w:t>
      </w:r>
    </w:p>
    <w:p w:rsidR="003F663F" w:rsidRDefault="003F663F" w:rsidP="003F663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исследования;</w:t>
      </w:r>
    </w:p>
    <w:p w:rsidR="003F663F" w:rsidRDefault="003F663F" w:rsidP="003F663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опросы;</w:t>
      </w:r>
    </w:p>
    <w:p w:rsidR="003F663F" w:rsidRDefault="003F663F" w:rsidP="003F663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педагогов и воспитателей дошкольного учреждения;</w:t>
      </w:r>
    </w:p>
    <w:p w:rsidR="003F663F" w:rsidRDefault="003F663F" w:rsidP="003F663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НОД, мероприятий, организуемых педагогами дошкольного учреждения.</w:t>
      </w:r>
    </w:p>
    <w:p w:rsidR="003F663F" w:rsidRDefault="003F663F" w:rsidP="003F66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функции и принципы системы оценки качества образования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системы оценки качества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соответствия качества дошкольного образования  в ДОУ федеральным государственным образовательным стандартам дошкольного образования.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системы оценки качества образования являются: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 методов контроля.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2.2.2. Сбор информации  по различным аспектам  образовательного процесса, обработка и анализ информации  по различным аспектам  образовательного  процесса.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2.2.3. Принятие решения  об изменении образовательной  деятельности,   разработка и реализация индивидуальных маршрутов психолого-педагогического сопровождения детей.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2.2.5. Расширение общественного участия в управлении образованием в дошкольном учреждении.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2.3.Основными принципами системы оценки качества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являются: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объективности, достоверности, полноты и системности информации о качестве образования;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доступности информации о состоянии и качестве образования для различных групп  потребителей;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принцип рефлективности, реализуемый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  показателей          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3F663F" w:rsidRDefault="003F663F" w:rsidP="003F663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3F663F" w:rsidRDefault="003F663F" w:rsidP="003F66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 и функциональная структура</w:t>
      </w:r>
    </w:p>
    <w:p w:rsidR="003F663F" w:rsidRDefault="003F663F" w:rsidP="003F663F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 оценки качества образования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3.1. Организационная структура ДОУ,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дошкольного учреждения: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учреждения и контролирует их исполнение;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образовательного учреждения, публичный доклад заведующего);</w:t>
      </w:r>
    </w:p>
    <w:p w:rsidR="003F663F" w:rsidRDefault="003F663F" w:rsidP="003F663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3.3. Служба (группа) мониторинга:</w:t>
      </w:r>
    </w:p>
    <w:p w:rsidR="003F663F" w:rsidRDefault="003F663F" w:rsidP="003F663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3F663F" w:rsidRDefault="003F663F" w:rsidP="003F663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разработке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критериев оценки результативности профессиональной деятельности  педагогов дошкольного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3F663F" w:rsidRDefault="003F663F" w:rsidP="003F663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3F663F" w:rsidRDefault="003F663F" w:rsidP="003F663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3.4.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 педагогических работников дошкольного учреждения: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 основных пользователей системы оценки качества образования дошкольного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3F663F" w:rsidRDefault="003F663F" w:rsidP="003F663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3F663F" w:rsidRDefault="003F663F" w:rsidP="003F66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внутреннего мониторинга качества образования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4.1.  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4.2.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4.3.   Предметом системы оценки качества образования являются:</w:t>
      </w:r>
    </w:p>
    <w:p w:rsidR="003F663F" w:rsidRDefault="003F663F" w:rsidP="003F663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качество условий реализации ООП образовательного учреждения.</w:t>
      </w:r>
    </w:p>
    <w:p w:rsidR="003F663F" w:rsidRDefault="003F663F" w:rsidP="003F663F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качество организации образовательного процесса.</w:t>
      </w:r>
    </w:p>
    <w:p w:rsidR="003F663F" w:rsidRDefault="003F663F" w:rsidP="003F663F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качество результата освоения ООП образовательного учреждения.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4.4.  Реализация СОКО осуществляется посредством существующих процедур оценки качества образования.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4.4.1. Содержание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 оценки качества условий реализации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ООП ДО образовательного учреждения  включает в себя:</w:t>
      </w:r>
    </w:p>
    <w:p w:rsidR="003F663F" w:rsidRDefault="003F663F" w:rsidP="003F66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психолого-педагогическим условиям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условий для медицинского сопровождения воспитанников в целях охраны и укрепления их здоровья;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организационно-методического сопровождения процесса реализации ООП,  в том числе в плане взаимодействия с социумом;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оздоровительной работы (здоровьесберегающие программы, режим дня и т.п.).</w:t>
      </w:r>
    </w:p>
    <w:p w:rsidR="003F663F" w:rsidRDefault="003F663F" w:rsidP="003F663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состояния здоровья и психофизического развития воспитанников;</w:t>
      </w:r>
    </w:p>
    <w:p w:rsidR="003F663F" w:rsidRDefault="003F663F" w:rsidP="003F663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кадровым условиям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укомплектованность кадрами;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ценз педагогов;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квалификации (динамика роста числа работников, прошедших КПК);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роста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 квалификации (профессиональные достижения педагогов);</w:t>
      </w:r>
    </w:p>
    <w:p w:rsidR="003F663F" w:rsidRDefault="003F663F" w:rsidP="003F663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кадровой стратегии.</w:t>
      </w:r>
    </w:p>
    <w:p w:rsidR="003F663F" w:rsidRDefault="003F663F" w:rsidP="003F66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материально-техническим условиям</w:t>
      </w:r>
    </w:p>
    <w:p w:rsidR="003F663F" w:rsidRDefault="003F663F" w:rsidP="003F663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оснащенность групповых помещений, кабинетов современным оборудованием, средствами обучения и мебелью;</w:t>
      </w:r>
    </w:p>
    <w:p w:rsidR="003F663F" w:rsidRDefault="003F663F" w:rsidP="003F663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состояния условий воспитания и обучения в соответствии с нормативами и требованиями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3F663F" w:rsidRDefault="003F663F" w:rsidP="003F663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3F663F" w:rsidRDefault="003F663F" w:rsidP="003F663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финансовым условиям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-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 реализации ООП бюджетного  образовательного учреждения осуществляется исходя из стоимости услуг на основе государственного (муниципального) задания.</w:t>
      </w:r>
    </w:p>
    <w:p w:rsidR="003F663F" w:rsidRDefault="003F663F" w:rsidP="003F663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требования к развивающей предметно-пространственной среде</w:t>
      </w:r>
    </w:p>
    <w:p w:rsidR="003F663F" w:rsidRDefault="003F663F" w:rsidP="003F663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компонентов предметно-пространственной среды реализуемой  образовательной программе  ДОУ и возрастным возможностям обучающихся;</w:t>
      </w:r>
    </w:p>
    <w:p w:rsidR="003F663F" w:rsidRDefault="003F663F" w:rsidP="003F663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 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вариативность, доступность, безопасность);</w:t>
      </w:r>
    </w:p>
    <w:p w:rsidR="003F663F" w:rsidRDefault="003F663F" w:rsidP="003F663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условий для инклюзивного образования (в случае  его организации);</w:t>
      </w:r>
    </w:p>
    <w:p w:rsidR="003F663F" w:rsidRDefault="003F663F" w:rsidP="003F663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</w:t>
      </w:r>
    </w:p>
    <w:p w:rsidR="003F663F" w:rsidRDefault="003F663F" w:rsidP="003F663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национально-культурных, климатических условий, в которых осуществляется образовательный процесс.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 оценки качества организации образовательного процесса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лицензирования;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оценку рациональности выбора рабочих программ и технологий;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обеспеченность методическими пособиями и литературой;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эффективность механизмов самооценки и внешней оценки деятельности путем анализа ежегодных публичных докладов;  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оценку открытости дошкольного учреждения для родителей и общественных организаций, анкетирование  родителей;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участие в профессиональных конкурсах разного уровня;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уровень освоения воспитанников предметно пространственной среды.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4.4.3.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 оценки качества результата освоения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ООП ДО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себя: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наличие        экспертизы     психолого-педагогических      условий     реализации</w:t>
      </w:r>
    </w:p>
    <w:p w:rsidR="003F663F" w:rsidRDefault="003F663F" w:rsidP="003F66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образовательной Программы;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системы стандартизированной диагностики, отражающей соответствие уровня развития воспитанников  возрастным ориентирам;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системы комплексной психолого-педагогического диагностики, отражающей динамику   индивидуального развития  детей;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психолого-педагогического сопровождения детей с особыми образовательными потребностями;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показателя здоровья детей;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уровня адаптации детей раннего возраста;</w:t>
      </w:r>
    </w:p>
    <w:p w:rsidR="003F663F" w:rsidRDefault="003F663F" w:rsidP="003F663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удовлетворенности родителей качеством предоставляемых услуг ДОУ.</w:t>
      </w:r>
    </w:p>
    <w:p w:rsidR="003F663F" w:rsidRDefault="003F663F" w:rsidP="003F663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достижений результатов деятельности дошкольного образовательного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63F" w:rsidRDefault="003F663F" w:rsidP="003F663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3F663F" w:rsidRDefault="003F663F" w:rsidP="003F663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 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3F663F" w:rsidRDefault="003F663F" w:rsidP="003F663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Общественное участие в оценке и контроле качества образования</w:t>
      </w:r>
    </w:p>
    <w:p w:rsidR="003F663F" w:rsidRDefault="003F663F" w:rsidP="003F663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        5.1.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3F663F" w:rsidRDefault="003F663F" w:rsidP="003F663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основным потребителям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63F" w:rsidRDefault="003F663F" w:rsidP="003F663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 массовой информации через публичный доклад заведующего ДОУ; </w:t>
      </w:r>
    </w:p>
    <w:p w:rsidR="003F663F" w:rsidRDefault="003F663F" w:rsidP="003F663F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3F663F" w:rsidRDefault="00202B79" w:rsidP="003F6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B7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00.25pt;height:.75pt" o:hrpct="0" o:hralign="center" o:hrstd="t" o:hrnoshade="t" o:hr="t" fillcolor="#666" stroked="f"/>
        </w:pict>
      </w:r>
    </w:p>
    <w:p w:rsidR="003F663F" w:rsidRDefault="00202B79" w:rsidP="003F663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hyperlink r:id="rId7" w:anchor="ftnt_ref1" w:history="1">
        <w:r w:rsidR="003F663F">
          <w:rPr>
            <w:rStyle w:val="a3"/>
            <w:rFonts w:ascii="Calibri" w:eastAsia="Times New Roman" w:hAnsi="Calibri" w:cs="Arial"/>
            <w:color w:val="27638C"/>
            <w:sz w:val="20"/>
            <w:lang w:eastAsia="ru-RU"/>
          </w:rPr>
          <w:t>[1]</w:t>
        </w:r>
      </w:hyperlink>
      <w:r w:rsidR="003F663F">
        <w:rPr>
          <w:rFonts w:ascii="Calibri" w:eastAsia="Times New Roman" w:hAnsi="Calibri" w:cs="Arial"/>
          <w:color w:val="000000"/>
          <w:sz w:val="21"/>
          <w:lang w:eastAsia="ru-RU"/>
        </w:rPr>
        <w:t>        Закон РФ «Об образовании», ст. 95.</w:t>
      </w:r>
    </w:p>
    <w:p w:rsidR="003F663F" w:rsidRDefault="003F663F" w:rsidP="003F663F"/>
    <w:p w:rsidR="00EB1C5D" w:rsidRDefault="00EB1C5D"/>
    <w:sectPr w:rsidR="00EB1C5D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662F"/>
    <w:multiLevelType w:val="multilevel"/>
    <w:tmpl w:val="B75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6455F"/>
    <w:multiLevelType w:val="multilevel"/>
    <w:tmpl w:val="1210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810FF"/>
    <w:multiLevelType w:val="multilevel"/>
    <w:tmpl w:val="67C4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E0FFD"/>
    <w:multiLevelType w:val="multilevel"/>
    <w:tmpl w:val="3CB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06877"/>
    <w:multiLevelType w:val="multilevel"/>
    <w:tmpl w:val="C63EB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D0E60"/>
    <w:multiLevelType w:val="multilevel"/>
    <w:tmpl w:val="6866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82186"/>
    <w:multiLevelType w:val="multilevel"/>
    <w:tmpl w:val="9646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593A"/>
    <w:multiLevelType w:val="multilevel"/>
    <w:tmpl w:val="7F686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3687F"/>
    <w:multiLevelType w:val="multilevel"/>
    <w:tmpl w:val="358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05EC7"/>
    <w:multiLevelType w:val="multilevel"/>
    <w:tmpl w:val="7C70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2F320F"/>
    <w:multiLevelType w:val="multilevel"/>
    <w:tmpl w:val="5F82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B83E09"/>
    <w:multiLevelType w:val="multilevel"/>
    <w:tmpl w:val="3DFA3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543F9B"/>
    <w:multiLevelType w:val="multilevel"/>
    <w:tmpl w:val="DA6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DA170C"/>
    <w:multiLevelType w:val="multilevel"/>
    <w:tmpl w:val="D09213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EE1063"/>
    <w:multiLevelType w:val="multilevel"/>
    <w:tmpl w:val="B4A0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5040DD"/>
    <w:multiLevelType w:val="multilevel"/>
    <w:tmpl w:val="C67A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45480"/>
    <w:multiLevelType w:val="multilevel"/>
    <w:tmpl w:val="021A1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F64D17"/>
    <w:multiLevelType w:val="multilevel"/>
    <w:tmpl w:val="47A88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F827DA"/>
    <w:multiLevelType w:val="multilevel"/>
    <w:tmpl w:val="1736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7305D5"/>
    <w:multiLevelType w:val="multilevel"/>
    <w:tmpl w:val="C0A6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CA5081"/>
    <w:multiLevelType w:val="multilevel"/>
    <w:tmpl w:val="6D72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8224EB"/>
    <w:multiLevelType w:val="multilevel"/>
    <w:tmpl w:val="FE92B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63F"/>
    <w:rsid w:val="000A302F"/>
    <w:rsid w:val="00145084"/>
    <w:rsid w:val="00196C35"/>
    <w:rsid w:val="001A5B39"/>
    <w:rsid w:val="00202B79"/>
    <w:rsid w:val="00263030"/>
    <w:rsid w:val="002944C8"/>
    <w:rsid w:val="003E0F3C"/>
    <w:rsid w:val="003F663F"/>
    <w:rsid w:val="00406A51"/>
    <w:rsid w:val="00446679"/>
    <w:rsid w:val="006D1ABD"/>
    <w:rsid w:val="007A1290"/>
    <w:rsid w:val="008C3600"/>
    <w:rsid w:val="009B3692"/>
    <w:rsid w:val="00AD6CAA"/>
    <w:rsid w:val="00CA4F63"/>
    <w:rsid w:val="00D379B9"/>
    <w:rsid w:val="00EB1C5D"/>
    <w:rsid w:val="00F67FA4"/>
    <w:rsid w:val="00FE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66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9/11/08/polozhenie-o-vsoko-v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9/11/08/polozhenie-o-vsoko-v-do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2021-04-09T02:33:00Z</cp:lastPrinted>
  <dcterms:created xsi:type="dcterms:W3CDTF">2021-04-09T02:57:00Z</dcterms:created>
  <dcterms:modified xsi:type="dcterms:W3CDTF">2021-04-09T02:57:00Z</dcterms:modified>
</cp:coreProperties>
</file>