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Как помочь ребенку в осенний период избежать простуды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Вот так неожиданно пришла осень с прохладной погодой и  дождями.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Следовательно,  не за горами и первые простуды у детей всех возрастов.            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i/>
          <w:iCs/>
          <w:color w:val="0000CD"/>
          <w:sz w:val="27"/>
          <w:lang w:eastAsia="ru-RU"/>
        </w:rPr>
        <w:t>   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CC0000"/>
          <w:sz w:val="27"/>
          <w:lang w:eastAsia="ru-RU"/>
        </w:rPr>
        <w:t>Что сделать, чтобы ребенок не простудился в осенний период? 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i/>
          <w:iCs/>
          <w:color w:val="CC0000"/>
          <w:sz w:val="27"/>
          <w:lang w:eastAsia="ru-RU"/>
        </w:rPr>
        <w:t> Как  не допустить элементарного насморка или вездесущего ОРВИ?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i/>
          <w:iCs/>
          <w:color w:val="CC0000"/>
          <w:sz w:val="27"/>
          <w:lang w:eastAsia="ru-RU"/>
        </w:rPr>
        <w:t>     Как с радостью прожить этот осенний период?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     Да,  в </w:t>
      </w:r>
      <w:proofErr w:type="gram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общем</w:t>
      </w:r>
      <w:proofErr w:type="gram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ничего нового или сверх естественного вам и делать не надо.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Просто сядьте, возьмите листок бумаги и ручку и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составьте план профилактических мероприятий.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Итак, за дело!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Как составить план профилактических мероприятий для вашего ребенка?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1. 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Побеседуйте со всеми членами семьи о необходимости проведения профилактических мероприятий дома.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Лучший пример для ребенка — пример родителей!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Да и коллективная деятельность сближает всех членов семьи  и располагает  к систематическим упражнениям в привычке «Быть здоровыми».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2.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Подумайте, в какую интересную игру можно поиграть всей семьей с целью «быть здоровыми».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  или «секретничать»,  или путешествовать в страну Здоровья надо.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3.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От чего чаще всего появляется простуда у ребенка? Правильно — от воды: или ребенок ноги простудил, или долго находился в дождливую сырую погоду на улице. Что делать? От чего заболели, тем и лечиться надо. 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Прогулки в любую погоду!!!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     Пусть не </w:t>
      </w:r>
      <w:proofErr w:type="gram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продолжительные</w:t>
      </w:r>
      <w:proofErr w:type="gram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по времени, но обязательные и систематические. Учтите,  пожалуйста, что прогулки вместе с ребенком по магазинам способствуют обратному эффекту, то есть приобретению воздушных инфекций. 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Прогулки – это нахождение ребенка на улице, пешие прогулки по парку или скверу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i/>
          <w:iCs/>
          <w:color w:val="0000CD"/>
          <w:sz w:val="27"/>
          <w:lang w:eastAsia="ru-RU"/>
        </w:rPr>
        <w:t>(«конные» — на велосипеде, на роликах, зимой — на лыжах).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 Полюбовавшись красотой осенней природы, вы способствуете 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lastRenderedPageBreak/>
        <w:t>развитию движений ребенка и хорошему обмену веществ, а также  успешной адаптации  к сырому и влажному климату.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    Водные процедуры.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Перечислять и рассказывать о пользе водных процедур можно долго. Все водные процедуры прекрасно закаливают и повышают иммунитет ребенка. Для растущего организма водные процедуры  является практически незаменимыми. Они закаливают организм ребенка,  развивают мышцы, способствуют росту и нормализуют состояние </w:t>
      </w:r>
      <w:proofErr w:type="spell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вегето-сосудистой</w:t>
      </w:r>
      <w:proofErr w:type="spell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системы ребенка. </w:t>
      </w:r>
      <w:r w:rsidRPr="000337AE">
        <w:rPr>
          <w:rFonts w:ascii="Times New Roman" w:eastAsia="Times New Roman" w:hAnsi="Times New Roman" w:cs="Times New Roman"/>
          <w:i/>
          <w:iCs/>
          <w:color w:val="0000CD"/>
          <w:sz w:val="27"/>
          <w:lang w:eastAsia="ru-RU"/>
        </w:rPr>
        <w:t>К водным процедурам 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И запомните, пожалуйста, все водные процедуры   являются универсальным средством расслабления всех мышц и успокоения нервов.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4.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Осенняя витаминизация детей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.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Звучит о-о-</w:t>
      </w:r>
      <w:proofErr w:type="gram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о-</w:t>
      </w:r>
      <w:proofErr w:type="gram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как! А выбора всего два.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B22222"/>
          <w:sz w:val="27"/>
          <w:lang w:eastAsia="ru-RU"/>
        </w:rPr>
        <w:t>Первый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-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i/>
          <w:iCs/>
          <w:color w:val="B22222"/>
          <w:sz w:val="27"/>
          <w:lang w:eastAsia="ru-RU"/>
        </w:rPr>
        <w:t>Второй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– использовать пожелания ребенка скушать что-то «вкусненькое и </w:t>
      </w:r>
      <w:proofErr w:type="spell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полезненькое</w:t>
      </w:r>
      <w:proofErr w:type="spell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 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заразите вашего ребенка добрыми и здоровыми привычками, пока это не сделала вирусная инфекция!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i/>
          <w:iCs/>
          <w:color w:val="B22222"/>
          <w:sz w:val="27"/>
          <w:lang w:eastAsia="ru-RU"/>
        </w:rPr>
        <w:t>Приучите ребенка к чесноку.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Чеснок  не  обязательно есть в чистом виде. Свежий чеснок можно просто мелко нарезать и посыпать его в тарелку с супом. Детям нравится носить на шее «здоровые амулеты». Вот и положите в пластмассовый кокон </w:t>
      </w:r>
      <w:proofErr w:type="gram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от</w:t>
      </w:r>
      <w:proofErr w:type="gram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</w:t>
      </w:r>
      <w:proofErr w:type="gramStart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киндер</w:t>
      </w:r>
      <w:proofErr w:type="gramEnd"/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сюрприза дольку свежего чеснока и меняйте каждое утро, а дома у кровати или на столе  ребенка  поставить раздавленный чеснок в блюдце. Купите в аптеке богатый витаминами (особенно витамином С)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сироп шиповника.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Добавляйте его в чай или давайте ребенку как самостоятельный напиток, разводя в теплой воде. Вы практически обеспечите своему ребенку не только хороший иммунитет, но еще и бодрость,  и работоспособность в детском саду. Почему? Потому что  сироп шиповника способствует повышению активности и дает хороший заряд бодрости и энергии.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5.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Беседуйте с ребенком о правилах сохранения здоровья: 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В детском саду, на улице, в общественных местах надо закрывать нос и рот, когда находишься  рядом с людьми, которые чихают и кашляют. Перед едой мыть руки и высмаркивать нос. 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lastRenderedPageBreak/>
        <w:t>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6.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</w:t>
      </w:r>
      <w:r w:rsidRPr="000337AE">
        <w:rPr>
          <w:rFonts w:ascii="Times New Roman" w:eastAsia="Times New Roman" w:hAnsi="Times New Roman" w:cs="Times New Roman"/>
          <w:b/>
          <w:bCs/>
          <w:i/>
          <w:iCs/>
          <w:color w:val="0000CD"/>
          <w:sz w:val="27"/>
          <w:lang w:eastAsia="ru-RU"/>
        </w:rPr>
        <w:t>Продумайте гардероб ребенка.</w:t>
      </w: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   Чтобы ваш ребенок избежал простуды, исключите возможные причины. Одевайте своего ребенка по сезону, не теплее и не легче необходимого.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   </w:t>
      </w:r>
      <w:r w:rsidRPr="000337AE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Основные требования к одежде ребенка:</w:t>
      </w:r>
    </w:p>
    <w:p w:rsidR="000337AE" w:rsidRPr="000337AE" w:rsidRDefault="000337AE" w:rsidP="000337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Хорошая обувь в соответствии с погодой — это залог здоровья вашего ребенка. Ноги  должны быть сухие и теплые.</w:t>
      </w:r>
    </w:p>
    <w:p w:rsidR="000337AE" w:rsidRPr="000337AE" w:rsidRDefault="000337AE" w:rsidP="000337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Головной убор или капюшон на куртке. Голову всегда держим в тепле. Трудно? Нет!</w:t>
      </w:r>
    </w:p>
    <w:p w:rsidR="000337AE" w:rsidRPr="000337AE" w:rsidRDefault="000337AE" w:rsidP="0003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7A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337AE" w:rsidRPr="000337AE" w:rsidRDefault="000337AE" w:rsidP="000337AE">
      <w:pPr>
        <w:shd w:val="clear" w:color="auto" w:fill="FFFFFF"/>
        <w:spacing w:before="450" w:after="225" w:line="240" w:lineRule="auto"/>
        <w:jc w:val="center"/>
        <w:outlineLvl w:val="2"/>
        <w:rPr>
          <w:rFonts w:ascii="Arial" w:eastAsia="Times New Roman" w:hAnsi="Arial" w:cs="Arial"/>
          <w:color w:val="82BE29"/>
          <w:sz w:val="33"/>
          <w:szCs w:val="33"/>
          <w:lang w:eastAsia="ru-RU"/>
        </w:rPr>
      </w:pPr>
      <w:r w:rsidRPr="000337A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НАЦИОНАЛЬНЫЙ КАЛЕНДАРЬ ПРОФИЛАКТИЧЕСКИХ ПРИВИВОК</w:t>
      </w:r>
    </w:p>
    <w:tbl>
      <w:tblPr>
        <w:tblW w:w="1032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1"/>
        <w:gridCol w:w="2088"/>
        <w:gridCol w:w="5781"/>
      </w:tblGrid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и возраст граждан, подлежащих профилактическим прививкам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прививки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 проведения профилактических прививок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Новорожденные 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первые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24 часа жизни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вакцинация против вирусного гепатита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Проводится в соответствии с инструкциями по применению вакцин новорожденным, в том числе из групп риска: родившиеся      от матерей носителей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HBsAg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 больных вирусным гепатитом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перенесших вирусный гепатит  В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третьем триместре беременности; не имеющих результатов обследования на маркеры гепатита В; наркозависимых, в семьях, в которых есть носитель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HBsAg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больной острым вирусным гепатитом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хроническими вирусными гепатитами (далее - группы риска)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Новорожденные на 3 - 7 день жизни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Вакцинация против туберкулеза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новорожденным вакцинами для профилактики туберкулеза (для щадящей первичной иммунизации) в соответствии с инструкциями по их применению.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1 месяц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вакцинация против вирусного гепатита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группы, в том числе из групп риска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2 месяца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вакцинация против вирусного гепатита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 из групп риска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Дети в 3 месяца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вакцинация против дифтерии, коклюша, столбняка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Проводится в соответствии с инструкциями по применению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вакциндетям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данной возрастной группы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вакцинация против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детям, относящимся к группам риска: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иммунодефицитными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состояниями или анатомическими дефектами, приводящими к резко повышенной опасности заболевания Hib-инфекцией;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онкогематологическими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заболеваниями и/или длительно 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получающие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иммуносупрессивную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терапию;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ВИЧ-инфицированным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рожденным от ВИЧ-инфицированных матерей;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находящимся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закрытых детских дошкольных учреждениях (дома ребенка, детские дома, специализированные интернаты (для детей с психоневрологическими заболеваниями и др.), противотуберкулезные санитарно-оздоровительные учреждения).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Примечание.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Курс вакцинации против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 'для детей в возрасте от 3 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б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месяцев состоит из 3 инъекций по 0,5 мл с интервалом 1-1,5 месяца.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детей, не получивших первую вакцинацию в 3 месяца, иммунизация проводится по следующей схеме: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 в возрасте от 6 до 12 месяцев из 2 инъекций по 0,5 мл с интервалом в 1 - 1,5 месяца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 от 1 года до 5 лет однократная инъекция 0,5 мл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вакцинация против полиомиелита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вакцинами для профилактики полиомиелита (инактивированными) в соответствии с инструкциями по их применению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4,5 месяцев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вакцинация против дифтерии, коклюша, столбняка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группы, получившим первую вакцинацию в 3 месяца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Вторая вакцинация против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группы, получившим первую вакцинацию в 3 месяца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вакцинация против полиомиелита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вакцинами для профилактики полиомиелита (инактивированными) в соответствии с инструкциями по их применению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6 месяцев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вакцинация против дифтерии, коклюша, столбняка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группы, получившим первую и вторую вакцинацию в 3 и 4,5 месяца соответственно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вакцинация против вирусного гепатита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группы, не относящимся к группам риска, получившим первую и вторую вакцинацию в 0 и 1 месяц соответственно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Третья вакцинация против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Проводится в соответствии с инструкциями по применению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вакциндетям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получившим</w:t>
            </w:r>
            <w:proofErr w:type="gram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первую и вторую вакцинацию в 3 и 4,5 месяца соответственно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вакцинация против полиомиелита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детям данной возрастной группы вакцинами для профилактики полиомиелита (живыми) в соответствии с инструкциями по их применению.</w:t>
            </w:r>
          </w:p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Дети, находящиеся в закрытых детских дошкольных учреждениях (дома ребенка, детские дома, специализированные интернаты (для детей с психоневрологическими заболеваниями и др.), противотуберкулезные санитарно-оздоровительные учреждения), по показаниям вакцинируются трехкратно вакцинами для профилактики полиомиелита (инактивированными)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12 месяцев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Вакцинация против кори, краснухи, эпидемическо</w:t>
            </w: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го паротита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Четвертая вакцинация против вирусного гепатита</w:t>
            </w:r>
            <w:proofErr w:type="gram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из групп риска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18 месяцев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ревакцинация против дифтерии, коклюша, столбняка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Проводится в соответствии с инструкциями по применению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вакциндетям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данной возрастной группы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ревакцинация против полиомиелита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детям данной возрастной группы вакцинами для профилактики полиомиелита  (живыми)  в соответствии с инструкциями по их применению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7AE" w:rsidRPr="000337AE" w:rsidRDefault="000337AE" w:rsidP="000337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Ревакцинация против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гемофильной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Ревакцинацию проводят однократно детям, привитым на первом году жизни в соответствии с инструкциями по применению вакцин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20 месяцев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ревакцинация против полиомиелита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детям данной возрастной группы вакцинами для профилактики полиомиелита (живыми) в соответствии с инструкциями по их применению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6 лет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Ревакцинация против кори, краснухи, эпидемическо</w:t>
            </w: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го паротита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вакцин детям данной возрастной группы, получившим вакцинацию против кори, краснухи, эпидемического паротита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6 - 7 лет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ревакцинация против дифтерии, столбняка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 в соответствии с инструкциями по применению анатоксинов с уменьшенным содержанием антигенов детям данной возрастной группы</w:t>
            </w:r>
          </w:p>
        </w:tc>
      </w:tr>
      <w:tr w:rsidR="000337AE" w:rsidRPr="000337AE" w:rsidTr="000337AE">
        <w:trPr>
          <w:tblCellSpacing w:w="0" w:type="dxa"/>
        </w:trPr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 7 лет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Ревакцинация против туберкулеза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7AE" w:rsidRPr="000337AE" w:rsidRDefault="000337AE" w:rsidP="000337AE">
            <w:pPr>
              <w:spacing w:before="100" w:beforeAutospacing="1" w:after="100" w:afterAutospacing="1" w:line="240" w:lineRule="auto"/>
              <w:outlineLvl w:val="4"/>
              <w:rPr>
                <w:rFonts w:ascii="Verdana" w:eastAsia="Times New Roman" w:hAnsi="Verdana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Проводится не инфицированным микобактериями туберкулеза </w:t>
            </w:r>
            <w:proofErr w:type="spellStart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туберкулиноотрицательным</w:t>
            </w:r>
            <w:proofErr w:type="spellEnd"/>
            <w:r w:rsidRPr="0003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детям данной возрастной группы вакцинами для профилактики туберкулеза в соответствии с инструкциями по их применению</w:t>
            </w:r>
          </w:p>
        </w:tc>
      </w:tr>
    </w:tbl>
    <w:p w:rsidR="002E3B26" w:rsidRDefault="002E3B26"/>
    <w:sectPr w:rsidR="002E3B26" w:rsidSect="002E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43F"/>
    <w:multiLevelType w:val="multilevel"/>
    <w:tmpl w:val="1CBA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7AE"/>
    <w:rsid w:val="000337AE"/>
    <w:rsid w:val="002E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26"/>
  </w:style>
  <w:style w:type="paragraph" w:styleId="3">
    <w:name w:val="heading 3"/>
    <w:basedOn w:val="a"/>
    <w:link w:val="30"/>
    <w:uiPriority w:val="9"/>
    <w:qFormat/>
    <w:rsid w:val="00033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033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7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3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3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7AE"/>
    <w:rPr>
      <w:b/>
      <w:bCs/>
    </w:rPr>
  </w:style>
  <w:style w:type="character" w:styleId="a5">
    <w:name w:val="Emphasis"/>
    <w:basedOn w:val="a0"/>
    <w:uiPriority w:val="20"/>
    <w:qFormat/>
    <w:rsid w:val="000337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</Words>
  <Characters>9920</Characters>
  <Application>Microsoft Office Word</Application>
  <DocSecurity>0</DocSecurity>
  <Lines>82</Lines>
  <Paragraphs>23</Paragraphs>
  <ScaleCrop>false</ScaleCrop>
  <Company>DG Win&amp;Soft</Company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2016-02-17T10:31:00Z</dcterms:created>
  <dcterms:modified xsi:type="dcterms:W3CDTF">2016-02-17T10:32:00Z</dcterms:modified>
</cp:coreProperties>
</file>